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FA2AC23"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EF0308">
        <w:rPr>
          <w:rFonts w:asciiTheme="minorHAnsi" w:hAnsiTheme="minorHAnsi" w:cs="Arial"/>
          <w:sz w:val="22"/>
        </w:rPr>
        <w:t>l</w:t>
      </w:r>
      <w:r w:rsidR="00EF0308" w:rsidRPr="00EF0308">
        <w:rPr>
          <w:rFonts w:asciiTheme="minorHAnsi" w:hAnsiTheme="minorHAnsi" w:cs="Arial"/>
          <w:sz w:val="22"/>
        </w:rPr>
        <w:t>a fourniture d’équipements nécessaires à la mise en œuvre des travaux pratiques du Master en Développement Industriel du Médicament de la Faculté de Médecine, de Pharmacie et d’Odonto-Stomatologie de l’Université Cheikh Anta Diop de Dakar</w:t>
      </w:r>
      <w:r w:rsidR="00EF0308">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3C0BE7DD" w:rsidR="00C43824" w:rsidRPr="00826461" w:rsidRDefault="00C43824" w:rsidP="00826461">
      <w:pPr>
        <w:spacing w:before="120" w:line="240" w:lineRule="auto"/>
        <w:jc w:val="both"/>
        <w:rPr>
          <w:rFonts w:asciiTheme="minorHAnsi" w:hAnsiTheme="minorHAnsi" w:cs="Arial"/>
          <w:sz w:val="22"/>
        </w:rPr>
      </w:pPr>
      <w:r w:rsidRPr="005D66DE">
        <w:rPr>
          <w:rFonts w:asciiTheme="minorHAnsi" w:hAnsiTheme="minorHAnsi" w:cs="Arial"/>
          <w:sz w:val="22"/>
        </w:rPr>
        <w:t>Indiquer le nom commercial et la dénomination sociale,</w:t>
      </w:r>
      <w:r w:rsidR="00E855F9" w:rsidRPr="005D66DE">
        <w:rPr>
          <w:rFonts w:asciiTheme="minorHAnsi" w:hAnsiTheme="minorHAnsi" w:cs="Arial"/>
          <w:sz w:val="22"/>
        </w:rPr>
        <w:t xml:space="preserve"> l</w:t>
      </w:r>
      <w:r w:rsidR="00726C40" w:rsidRPr="005D66DE">
        <w:rPr>
          <w:rFonts w:asciiTheme="minorHAnsi" w:hAnsiTheme="minorHAnsi" w:cs="Arial"/>
          <w:sz w:val="22"/>
        </w:rPr>
        <w:t>e statut (Autoentrepreneur, entreprise individuelle, SA, SARL, EURL, association, établissement public, etc.)</w:t>
      </w:r>
      <w:r w:rsidRPr="005D66DE">
        <w:rPr>
          <w:rFonts w:asciiTheme="minorHAnsi" w:hAnsiTheme="minorHAnsi" w:cs="Arial"/>
          <w:sz w:val="22"/>
        </w:rPr>
        <w:t xml:space="preserve"> les adresses de </w:t>
      </w:r>
      <w:r w:rsidR="005D66DE" w:rsidRPr="005D66DE">
        <w:rPr>
          <w:rFonts w:asciiTheme="minorHAnsi" w:hAnsiTheme="minorHAnsi" w:cs="Arial"/>
          <w:sz w:val="22"/>
        </w:rPr>
        <w:t xml:space="preserve">l’établissement et du </w:t>
      </w:r>
      <w:r w:rsidRPr="005D66DE">
        <w:rPr>
          <w:rFonts w:asciiTheme="minorHAnsi" w:hAnsiTheme="minorHAnsi" w:cs="Arial"/>
          <w:sz w:val="22"/>
        </w:rPr>
        <w:t xml:space="preserve">siège social (si elle est différente de celle de l’établissement), </w:t>
      </w:r>
      <w:r w:rsidR="005D66DE" w:rsidRPr="005D66DE">
        <w:rPr>
          <w:rFonts w:asciiTheme="minorHAnsi" w:hAnsiTheme="minorHAnsi" w:cs="Arial"/>
          <w:sz w:val="22"/>
        </w:rPr>
        <w:t>l’</w:t>
      </w:r>
      <w:r w:rsidRPr="005D66DE">
        <w:rPr>
          <w:rFonts w:asciiTheme="minorHAnsi" w:hAnsiTheme="minorHAnsi" w:cs="Arial"/>
          <w:sz w:val="22"/>
        </w:rPr>
        <w:t xml:space="preserve">adresse électronique, </w:t>
      </w:r>
      <w:r w:rsidR="005D66DE" w:rsidRPr="005D66DE">
        <w:rPr>
          <w:rFonts w:asciiTheme="minorHAnsi" w:hAnsiTheme="minorHAnsi" w:cs="Arial"/>
          <w:sz w:val="22"/>
        </w:rPr>
        <w:t>les</w:t>
      </w:r>
      <w:r w:rsidRPr="005D66DE">
        <w:rPr>
          <w:rFonts w:asciiTheme="minorHAnsi" w:hAnsiTheme="minorHAnsi" w:cs="Arial"/>
          <w:sz w:val="22"/>
        </w:rPr>
        <w:t xml:space="preserve"> numéros de téléphone et de télécopie et </w:t>
      </w:r>
      <w:r w:rsidR="005D66DE" w:rsidRPr="005D66DE">
        <w:rPr>
          <w:rFonts w:asciiTheme="minorHAnsi" w:hAnsiTheme="minorHAnsi" w:cs="Arial"/>
          <w:sz w:val="22"/>
        </w:rPr>
        <w:t>le</w:t>
      </w:r>
      <w:r w:rsidRPr="005D66DE">
        <w:rPr>
          <w:rFonts w:asciiTheme="minorHAnsi" w:hAnsiTheme="minorHAnsi" w:cs="Arial"/>
          <w:sz w:val="22"/>
        </w:rPr>
        <w:t xml:space="preserve"> numéro SIRET ; à défaut, un numéro d’identification européen ou international ou propre</w:t>
      </w:r>
      <w:r w:rsidR="005D66DE" w:rsidRPr="005D66DE">
        <w:rPr>
          <w:rFonts w:asciiTheme="minorHAnsi" w:hAnsiTheme="minorHAnsi" w:cs="Arial"/>
          <w:sz w:val="22"/>
        </w:rPr>
        <w:t xml:space="preserv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690BA9AA"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622DC4">
        <w:rPr>
          <w:rFonts w:asciiTheme="minorHAnsi" w:hAnsiTheme="minorHAnsi" w:cs="Arial"/>
          <w:sz w:val="22"/>
        </w:rPr>
        <w:t>« </w:t>
      </w:r>
      <w:r w:rsidR="00EF0308" w:rsidRPr="00EF0308">
        <w:rPr>
          <w:rFonts w:asciiTheme="minorHAnsi" w:hAnsiTheme="minorHAnsi" w:cs="Arial"/>
          <w:sz w:val="22"/>
        </w:rPr>
        <w:t>La fourniture d’équipements nécessaires à la mise en œuvre des travaux pratiques du Master en Développement Industriel du Médicament de la Faculté de Médecine, de Pharmacie et d’Odonto-Stomatologie de l’Université Cheikh Anta Diop de Dakar</w:t>
      </w:r>
      <w:r w:rsidR="00EF0308">
        <w:rPr>
          <w:rFonts w:asciiTheme="minorHAnsi" w:hAnsiTheme="minorHAnsi" w:cs="Arial"/>
          <w:sz w:val="22"/>
        </w:rPr>
        <w:t xml:space="preserve"> </w:t>
      </w:r>
      <w:r w:rsidR="00622DC4">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7A2B8B" w:rsidRDefault="005B33E4" w:rsidP="00337EBD">
      <w:pPr>
        <w:spacing w:before="360"/>
        <w:rPr>
          <w:rFonts w:asciiTheme="minorHAnsi" w:hAnsiTheme="minorHAnsi" w:cs="Arial"/>
          <w:b/>
          <w:sz w:val="28"/>
          <w:szCs w:val="28"/>
          <w:u w:val="single"/>
        </w:rPr>
      </w:pPr>
      <w:r w:rsidRPr="007A2B8B">
        <w:rPr>
          <w:rFonts w:asciiTheme="minorHAnsi" w:hAnsiTheme="minorHAnsi" w:cs="Arial"/>
          <w:b/>
          <w:sz w:val="28"/>
          <w:szCs w:val="28"/>
          <w:u w:val="single"/>
        </w:rPr>
        <w:t xml:space="preserve">VI – </w:t>
      </w:r>
      <w:r w:rsidR="00A57508" w:rsidRPr="007A2B8B">
        <w:rPr>
          <w:rFonts w:asciiTheme="minorHAnsi" w:hAnsiTheme="minorHAnsi" w:cs="Arial"/>
          <w:b/>
          <w:sz w:val="28"/>
          <w:szCs w:val="28"/>
          <w:u w:val="single"/>
        </w:rPr>
        <w:t>Renseignement</w:t>
      </w:r>
      <w:r w:rsidR="003F52B1" w:rsidRPr="007A2B8B">
        <w:rPr>
          <w:rFonts w:asciiTheme="minorHAnsi" w:hAnsiTheme="minorHAnsi" w:cs="Arial"/>
          <w:b/>
          <w:sz w:val="28"/>
          <w:szCs w:val="28"/>
          <w:u w:val="single"/>
        </w:rPr>
        <w:t>s</w:t>
      </w:r>
      <w:r w:rsidR="00A57508" w:rsidRPr="007A2B8B">
        <w:rPr>
          <w:rFonts w:asciiTheme="minorHAnsi" w:hAnsiTheme="minorHAnsi" w:cs="Arial"/>
          <w:b/>
          <w:sz w:val="28"/>
          <w:szCs w:val="28"/>
          <w:u w:val="single"/>
        </w:rPr>
        <w:t xml:space="preserve"> relatifs à la c</w:t>
      </w:r>
      <w:r w:rsidRPr="007A2B8B">
        <w:rPr>
          <w:rFonts w:asciiTheme="minorHAnsi" w:hAnsiTheme="minorHAnsi" w:cs="Arial"/>
          <w:b/>
          <w:sz w:val="28"/>
          <w:szCs w:val="28"/>
          <w:u w:val="single"/>
        </w:rPr>
        <w:t>apacité économique et financière</w:t>
      </w:r>
      <w:r w:rsidR="00A57508" w:rsidRPr="007A2B8B">
        <w:rPr>
          <w:rFonts w:asciiTheme="minorHAnsi" w:hAnsiTheme="minorHAnsi" w:cs="Arial"/>
          <w:b/>
          <w:sz w:val="28"/>
          <w:szCs w:val="28"/>
          <w:u w:val="single"/>
        </w:rPr>
        <w:t xml:space="preserve"> du candidat</w:t>
      </w:r>
    </w:p>
    <w:p w14:paraId="7607EE7F" w14:textId="77777777" w:rsidR="00990A2C" w:rsidRPr="007A2B8B" w:rsidRDefault="003930DF" w:rsidP="00990A2C">
      <w:pPr>
        <w:spacing w:before="120" w:line="240" w:lineRule="auto"/>
        <w:jc w:val="both"/>
        <w:rPr>
          <w:rFonts w:asciiTheme="minorHAnsi" w:hAnsiTheme="minorHAnsi" w:cs="Arial"/>
          <w:sz w:val="22"/>
        </w:rPr>
      </w:pPr>
      <w:r w:rsidRPr="007A2B8B">
        <w:rPr>
          <w:rFonts w:asciiTheme="minorHAnsi" w:hAnsiTheme="minorHAnsi" w:cs="Arial"/>
          <w:sz w:val="22"/>
        </w:rPr>
        <w:t xml:space="preserve">La capacité économique et financière du candidat sera appréciée sur la base des renseignements portant </w:t>
      </w:r>
      <w:r w:rsidR="00450E46" w:rsidRPr="007A2B8B">
        <w:rPr>
          <w:rFonts w:asciiTheme="minorHAnsi" w:hAnsiTheme="minorHAnsi" w:cs="Arial"/>
          <w:sz w:val="22"/>
        </w:rPr>
        <w:t xml:space="preserve">sur : </w:t>
      </w:r>
    </w:p>
    <w:p w14:paraId="108CC66D" w14:textId="2CA9C265" w:rsidR="00450E46" w:rsidRPr="007A2B8B" w:rsidRDefault="00450E46" w:rsidP="002F1866">
      <w:pPr>
        <w:pStyle w:val="Paragraphedeliste"/>
        <w:numPr>
          <w:ilvl w:val="0"/>
          <w:numId w:val="13"/>
        </w:numPr>
        <w:spacing w:before="120" w:line="240" w:lineRule="auto"/>
        <w:jc w:val="both"/>
        <w:rPr>
          <w:rFonts w:asciiTheme="minorHAnsi" w:hAnsiTheme="minorHAnsi" w:cs="Arial"/>
          <w:sz w:val="22"/>
        </w:rPr>
      </w:pPr>
      <w:r w:rsidRPr="007A2B8B">
        <w:rPr>
          <w:rFonts w:asciiTheme="minorHAnsi" w:hAnsiTheme="minorHAnsi" w:cs="Arial"/>
          <w:sz w:val="22"/>
        </w:rPr>
        <w:t>Chiffre d’affaires annuel hors taxes des trois derniers exercices, avec un seuil recommandé d’au moins</w:t>
      </w:r>
      <w:r w:rsidR="00990A2C" w:rsidRPr="007A2B8B">
        <w:rPr>
          <w:rFonts w:asciiTheme="minorHAnsi" w:hAnsiTheme="minorHAnsi" w:cs="Arial"/>
          <w:sz w:val="22"/>
        </w:rPr>
        <w:t> :</w:t>
      </w:r>
    </w:p>
    <w:p w14:paraId="03A4EDDC" w14:textId="5C563C96" w:rsidR="00450E46" w:rsidRPr="007A2B8B" w:rsidRDefault="007A2B8B" w:rsidP="007A2B8B">
      <w:pPr>
        <w:pStyle w:val="Default"/>
        <w:ind w:left="720"/>
        <w:jc w:val="both"/>
        <w:rPr>
          <w:rFonts w:asciiTheme="minorHAnsi" w:hAnsiTheme="minorHAnsi" w:cstheme="minorHAnsi"/>
          <w:sz w:val="22"/>
          <w:szCs w:val="22"/>
        </w:rPr>
      </w:pPr>
      <w:r w:rsidRPr="007A2B8B">
        <w:rPr>
          <w:rFonts w:asciiTheme="minorHAnsi" w:hAnsiTheme="minorHAnsi"/>
          <w:sz w:val="22"/>
        </w:rPr>
        <w:t>500</w:t>
      </w:r>
      <w:r w:rsidR="00450E46" w:rsidRPr="007A2B8B">
        <w:rPr>
          <w:rFonts w:asciiTheme="minorHAnsi" w:hAnsiTheme="minorHAnsi"/>
          <w:sz w:val="22"/>
        </w:rPr>
        <w:t xml:space="preserve"> 000 € HT/an </w:t>
      </w:r>
      <w:r w:rsidRPr="007A2B8B">
        <w:rPr>
          <w:rFonts w:asciiTheme="minorHAnsi" w:hAnsiTheme="minorHAnsi" w:cstheme="minorHAnsi"/>
          <w:sz w:val="22"/>
          <w:szCs w:val="22"/>
        </w:rPr>
        <w:t>pour les entreprises se portant sur</w:t>
      </w:r>
      <w:r w:rsidRPr="007A2B8B">
        <w:rPr>
          <w:rFonts w:asciiTheme="minorHAnsi" w:hAnsiTheme="minorHAnsi" w:cstheme="minorHAnsi"/>
          <w:sz w:val="22"/>
          <w:szCs w:val="22"/>
        </w:rPr>
        <w:t xml:space="preserve"> l’intégralité de la fourniture</w:t>
      </w:r>
      <w:r w:rsidR="00450E46" w:rsidRPr="007A2B8B">
        <w:rPr>
          <w:rFonts w:asciiTheme="minorHAnsi" w:hAnsiTheme="minorHAnsi"/>
          <w:sz w:val="22"/>
        </w:rPr>
        <w:t>;</w:t>
      </w:r>
    </w:p>
    <w:p w14:paraId="371BB13E" w14:textId="77777777" w:rsidR="00450E46" w:rsidRPr="007A2B8B" w:rsidRDefault="00450E46" w:rsidP="00450E46">
      <w:pPr>
        <w:ind w:left="360"/>
        <w:rPr>
          <w:rFonts w:asciiTheme="minorHAnsi" w:hAnsiTheme="minorHAnsi" w:cs="Arial"/>
          <w:sz w:val="22"/>
        </w:rPr>
      </w:pPr>
      <w:r w:rsidRPr="007A2B8B">
        <w:rPr>
          <w:rFonts w:asciiTheme="minorHAnsi" w:hAnsiTheme="minorHAnsi" w:cs="Arial"/>
          <w:sz w:val="22"/>
        </w:rPr>
        <w:t>Ce seuil vise à garantir la capacité à préfinancer, regrouper et acheminer les équipements.</w:t>
      </w:r>
    </w:p>
    <w:p w14:paraId="3C6B5E08" w14:textId="77777777" w:rsidR="00450E46" w:rsidRPr="00137D47" w:rsidRDefault="00450E46" w:rsidP="00450E46">
      <w:pPr>
        <w:rPr>
          <w:rFonts w:asciiTheme="minorHAnsi" w:hAnsiTheme="minorHAnsi" w:cs="Arial"/>
          <w:sz w:val="22"/>
          <w:highlight w:val="yellow"/>
        </w:rPr>
      </w:pPr>
    </w:p>
    <w:p w14:paraId="7E032FD2" w14:textId="76EA0AD1" w:rsidR="00450E46" w:rsidRPr="007A2B8B" w:rsidRDefault="00450E46"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Capacité à assurer l’ensemble du périmètre contractuel, incluant achat, conditionnement, assurance, transport France–Sénégal, formalités douanières et livraison sur site à Dakar.</w:t>
      </w:r>
    </w:p>
    <w:p w14:paraId="5B4E801A" w14:textId="77777777" w:rsidR="00450E46" w:rsidRPr="007A2B8B" w:rsidRDefault="00450E46" w:rsidP="00450E46">
      <w:pPr>
        <w:rPr>
          <w:rFonts w:asciiTheme="minorHAnsi" w:hAnsiTheme="minorHAnsi" w:cs="Arial"/>
          <w:sz w:val="22"/>
        </w:rPr>
      </w:pPr>
    </w:p>
    <w:p w14:paraId="6D95462D" w14:textId="4772FCDC" w:rsidR="00450E46" w:rsidRPr="007A2B8B" w:rsidRDefault="00450E46"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Attestations financières démontrant la capacité du candidat à honorer ses engagements (attestation bancaire, lignes de crédit si nécessaires).</w:t>
      </w:r>
    </w:p>
    <w:p w14:paraId="12B2194C" w14:textId="77777777" w:rsidR="00450E46" w:rsidRPr="007A2B8B" w:rsidRDefault="00450E46" w:rsidP="00450E46">
      <w:pPr>
        <w:rPr>
          <w:rFonts w:asciiTheme="minorHAnsi" w:hAnsiTheme="minorHAnsi" w:cs="Arial"/>
          <w:sz w:val="22"/>
        </w:rPr>
      </w:pPr>
    </w:p>
    <w:p w14:paraId="55813048" w14:textId="5354E247" w:rsidR="00450E46" w:rsidRPr="007A2B8B" w:rsidRDefault="00450E46"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Capacité de préfinancement, notamment pour les lots comprenant des matériels sensibles ou des réactifs nécessitant une logistique dédiée.</w:t>
      </w:r>
    </w:p>
    <w:p w14:paraId="5826126C" w14:textId="77777777" w:rsidR="00450E46" w:rsidRPr="007A2B8B" w:rsidRDefault="00450E46" w:rsidP="00450E46">
      <w:pPr>
        <w:rPr>
          <w:rFonts w:asciiTheme="minorHAnsi" w:hAnsiTheme="minorHAnsi" w:cs="Arial"/>
          <w:sz w:val="22"/>
        </w:rPr>
      </w:pPr>
    </w:p>
    <w:p w14:paraId="02F7D364" w14:textId="2E693809" w:rsidR="00450E46" w:rsidRPr="007A2B8B" w:rsidRDefault="00450E46"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Stabilité financière, appréciée via les bilans, comptes de résultats ou autres documents exigés dans l’avis.</w:t>
      </w:r>
    </w:p>
    <w:p w14:paraId="07833A1A" w14:textId="77777777" w:rsidR="00990A2C" w:rsidRDefault="00450E46" w:rsidP="00450E46">
      <w:pPr>
        <w:spacing w:before="360"/>
        <w:rPr>
          <w:rFonts w:asciiTheme="minorHAnsi" w:hAnsiTheme="minorHAnsi" w:cs="Arial"/>
          <w:sz w:val="22"/>
        </w:rPr>
      </w:pPr>
      <w:r w:rsidRPr="007A2B8B">
        <w:rPr>
          <w:rFonts w:asciiTheme="minorHAnsi" w:hAnsiTheme="minorHAnsi" w:cs="Arial"/>
          <w:sz w:val="22"/>
        </w:rPr>
        <w:t>Ces éléments visent à vérifier la capacité</w:t>
      </w:r>
      <w:r w:rsidRPr="00450E46">
        <w:rPr>
          <w:rFonts w:asciiTheme="minorHAnsi" w:hAnsiTheme="minorHAnsi" w:cs="Arial"/>
          <w:sz w:val="22"/>
        </w:rPr>
        <w:t xml:space="preserve"> du candidat à répondre à l’intégralité du besoin exprimé dans le cahier des charges, sans risque de rupture d’approvisionnement ou de défaillance logistique.</w:t>
      </w:r>
    </w:p>
    <w:p w14:paraId="21094019" w14:textId="64FE36A5" w:rsidR="008D19B9" w:rsidRDefault="005B33E4" w:rsidP="00450E46">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561AF865"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990A2C">
        <w:rPr>
          <w:rFonts w:asciiTheme="minorHAnsi" w:hAnsiTheme="minorHAnsi" w:cs="Arial"/>
          <w:sz w:val="22"/>
        </w:rPr>
        <w:t xml:space="preserve">sur : </w:t>
      </w:r>
    </w:p>
    <w:p w14:paraId="6682C60B" w14:textId="1D40331F" w:rsidR="00990A2C" w:rsidRDefault="00990A2C" w:rsidP="00891B43">
      <w:pPr>
        <w:spacing w:before="120" w:line="240" w:lineRule="auto"/>
        <w:jc w:val="both"/>
        <w:rPr>
          <w:rFonts w:asciiTheme="minorHAnsi" w:hAnsiTheme="minorHAnsi" w:cs="Arial"/>
          <w:sz w:val="22"/>
        </w:rPr>
      </w:pPr>
    </w:p>
    <w:p w14:paraId="7EF31D65" w14:textId="0F7426B1" w:rsidR="00990A2C" w:rsidRPr="007A2B8B" w:rsidRDefault="00990A2C"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Références récentes (au moins 5 ans) portant sur la fourniture, le conditionnement, le transport international et la livraison sur site d’équipements de laboratoire ou matériel scientifique comparable.</w:t>
      </w:r>
    </w:p>
    <w:p w14:paraId="4FBB9843" w14:textId="77777777" w:rsidR="00990A2C" w:rsidRPr="007A2B8B" w:rsidRDefault="00990A2C" w:rsidP="00990A2C">
      <w:pPr>
        <w:pStyle w:val="Paragraphedeliste"/>
        <w:rPr>
          <w:rFonts w:asciiTheme="minorHAnsi" w:hAnsiTheme="minorHAnsi" w:cs="Arial"/>
          <w:sz w:val="22"/>
        </w:rPr>
      </w:pPr>
    </w:p>
    <w:p w14:paraId="6ACD23D2" w14:textId="633AEA43" w:rsidR="00990A2C" w:rsidRPr="007A2B8B" w:rsidRDefault="00990A2C"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Effectif minimal requis :</w:t>
      </w:r>
    </w:p>
    <w:p w14:paraId="5AE41531" w14:textId="77777777" w:rsidR="00990A2C" w:rsidRPr="007A2B8B" w:rsidRDefault="00990A2C" w:rsidP="00990A2C">
      <w:pPr>
        <w:pStyle w:val="Paragraphedeliste"/>
        <w:rPr>
          <w:rFonts w:asciiTheme="minorHAnsi" w:hAnsiTheme="minorHAnsi" w:cs="Arial"/>
          <w:sz w:val="22"/>
        </w:rPr>
      </w:pPr>
      <w:r w:rsidRPr="007A2B8B">
        <w:rPr>
          <w:rFonts w:asciiTheme="minorHAnsi" w:hAnsiTheme="minorHAnsi" w:cs="Arial"/>
          <w:sz w:val="22"/>
        </w:rPr>
        <w:t>Au moins 1 salarié permanent, dont personnel affecté à la logistique, aux achats et au contrôle qualité.</w:t>
      </w:r>
    </w:p>
    <w:p w14:paraId="7B0DD3D6" w14:textId="77777777" w:rsidR="00990A2C" w:rsidRPr="007A2B8B" w:rsidRDefault="00990A2C" w:rsidP="00990A2C">
      <w:pPr>
        <w:pStyle w:val="Paragraphedeliste"/>
        <w:rPr>
          <w:rFonts w:asciiTheme="minorHAnsi" w:hAnsiTheme="minorHAnsi" w:cs="Arial"/>
          <w:sz w:val="22"/>
        </w:rPr>
      </w:pPr>
    </w:p>
    <w:p w14:paraId="5C84AD2E" w14:textId="50FE9CAA" w:rsidR="00990A2C" w:rsidRPr="007A2B8B" w:rsidRDefault="00990A2C"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Désignation d’un responsable export dédié, possédant :</w:t>
      </w:r>
    </w:p>
    <w:p w14:paraId="68F4A20A" w14:textId="77777777" w:rsidR="00990A2C" w:rsidRPr="007A2B8B" w:rsidRDefault="00990A2C" w:rsidP="00990A2C">
      <w:pPr>
        <w:pStyle w:val="Paragraphedeliste"/>
        <w:rPr>
          <w:rFonts w:asciiTheme="minorHAnsi" w:hAnsiTheme="minorHAnsi" w:cs="Arial"/>
          <w:sz w:val="22"/>
        </w:rPr>
      </w:pPr>
      <w:r w:rsidRPr="007A2B8B">
        <w:rPr>
          <w:rFonts w:asciiTheme="minorHAnsi" w:hAnsiTheme="minorHAnsi" w:cs="Arial"/>
          <w:sz w:val="22"/>
        </w:rPr>
        <w:t>Une expérience démontrée dans les procédures d’exportation vers l’Afrique,</w:t>
      </w:r>
    </w:p>
    <w:p w14:paraId="19AA7023" w14:textId="77777777" w:rsidR="007A2B8B" w:rsidRPr="007A2B8B" w:rsidRDefault="00990A2C" w:rsidP="007A2B8B">
      <w:pPr>
        <w:pStyle w:val="Paragraphedeliste"/>
        <w:rPr>
          <w:rFonts w:asciiTheme="minorHAnsi" w:hAnsiTheme="minorHAnsi" w:cs="Arial"/>
          <w:sz w:val="22"/>
        </w:rPr>
      </w:pPr>
      <w:r w:rsidRPr="007A2B8B">
        <w:rPr>
          <w:rFonts w:asciiTheme="minorHAnsi" w:hAnsiTheme="minorHAnsi" w:cs="Arial"/>
          <w:sz w:val="22"/>
        </w:rPr>
        <w:t>Une maîtrise spécifique des formalités douanières du Sénégal (documents requis, exemptions éventuelles, circuit d’importation, transit portuaire ou aéroportuaire).</w:t>
      </w:r>
    </w:p>
    <w:p w14:paraId="2208A7CD" w14:textId="77777777" w:rsidR="007A2B8B" w:rsidRPr="007A2B8B" w:rsidRDefault="007A2B8B" w:rsidP="007A2B8B">
      <w:pPr>
        <w:pStyle w:val="Paragraphedeliste"/>
        <w:rPr>
          <w:rFonts w:asciiTheme="minorHAnsi" w:hAnsiTheme="minorHAnsi" w:cs="Arial"/>
          <w:sz w:val="22"/>
        </w:rPr>
      </w:pPr>
    </w:p>
    <w:p w14:paraId="4C4D35BE" w14:textId="3872AAA1" w:rsidR="00990A2C" w:rsidRPr="007A2B8B" w:rsidRDefault="00990A2C" w:rsidP="007A2B8B">
      <w:pPr>
        <w:pStyle w:val="Paragraphedeliste"/>
        <w:numPr>
          <w:ilvl w:val="0"/>
          <w:numId w:val="16"/>
        </w:numPr>
        <w:rPr>
          <w:rFonts w:asciiTheme="minorHAnsi" w:hAnsiTheme="minorHAnsi" w:cs="Arial"/>
          <w:sz w:val="22"/>
        </w:rPr>
      </w:pPr>
      <w:r w:rsidRPr="007A2B8B">
        <w:rPr>
          <w:rFonts w:asciiTheme="minorHAnsi" w:hAnsiTheme="minorHAnsi" w:cs="Arial"/>
          <w:sz w:val="22"/>
        </w:rPr>
        <w:t>Compétence organisationnelle permettant le traitement simultané de plusieurs lots : coordination, traçabilité, reporting régulier, gestion documentaire complète.</w:t>
      </w:r>
    </w:p>
    <w:p w14:paraId="49138B78" w14:textId="77777777" w:rsidR="00990A2C" w:rsidRPr="007A2B8B" w:rsidRDefault="00990A2C" w:rsidP="00990A2C">
      <w:pPr>
        <w:pStyle w:val="Paragraphedeliste"/>
        <w:rPr>
          <w:rFonts w:asciiTheme="minorHAnsi" w:hAnsiTheme="minorHAnsi" w:cs="Arial"/>
          <w:sz w:val="22"/>
        </w:rPr>
      </w:pPr>
    </w:p>
    <w:p w14:paraId="42F5F0D2" w14:textId="28BC8B87" w:rsidR="00990A2C" w:rsidRPr="007A2B8B" w:rsidRDefault="00990A2C" w:rsidP="002F1866">
      <w:pPr>
        <w:pStyle w:val="Paragraphedeliste"/>
        <w:numPr>
          <w:ilvl w:val="0"/>
          <w:numId w:val="13"/>
        </w:numPr>
        <w:rPr>
          <w:rFonts w:asciiTheme="minorHAnsi" w:hAnsiTheme="minorHAnsi" w:cs="Arial"/>
          <w:sz w:val="22"/>
        </w:rPr>
      </w:pPr>
      <w:r w:rsidRPr="007A2B8B">
        <w:rPr>
          <w:rFonts w:asciiTheme="minorHAnsi" w:hAnsiTheme="minorHAnsi" w:cs="Arial"/>
          <w:sz w:val="22"/>
        </w:rPr>
        <w:t>Capacité technique à gérer des équipements sensibles, incluant emballage spécialisé, gestion des réactifs, contrôle de conformité et documentation technique.</w:t>
      </w:r>
    </w:p>
    <w:p w14:paraId="659C28D8" w14:textId="29FC627F"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bookmarkStart w:id="0" w:name="_GoBack"/>
      <w:bookmarkEnd w:id="0"/>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w:t>
      </w:r>
      <w:r w:rsidR="006F412D" w:rsidRPr="005D66DE">
        <w:rPr>
          <w:rFonts w:asciiTheme="minorHAnsi" w:hAnsiTheme="minorHAnsi" w:cs="Arial"/>
          <w:sz w:val="22"/>
        </w:rPr>
        <w:t>preuve</w:t>
      </w:r>
      <w:r w:rsidR="006F412D" w:rsidRPr="005D66DE">
        <w:rPr>
          <w:rFonts w:asciiTheme="minorHAnsi" w:hAnsiTheme="minorHAnsi" w:cs="Arial"/>
          <w:sz w:val="22"/>
          <w:szCs w:val="22"/>
        </w:rPr>
        <w:t xml:space="preserve"> </w:t>
      </w:r>
      <w:r w:rsidR="002330C6" w:rsidRPr="005D66DE">
        <w:rPr>
          <w:rFonts w:asciiTheme="minorHAnsi" w:hAnsiTheme="minorHAnsi" w:cs="Arial"/>
          <w:i/>
          <w:sz w:val="22"/>
        </w:rPr>
        <w:t>(</w:t>
      </w:r>
      <w:r w:rsidR="00E005D3" w:rsidRPr="005D66DE">
        <w:rPr>
          <w:rFonts w:asciiTheme="minorHAnsi" w:hAnsiTheme="minorHAnsi" w:cs="Arial"/>
          <w:i/>
          <w:sz w:val="22"/>
        </w:rPr>
        <w:t xml:space="preserve">dernière </w:t>
      </w:r>
      <w:r w:rsidR="002330C6" w:rsidRPr="005D66DE">
        <w:rPr>
          <w:rFonts w:asciiTheme="minorHAnsi" w:hAnsiTheme="minorHAnsi" w:cs="Arial"/>
          <w:i/>
          <w:sz w:val="22"/>
        </w:rPr>
        <w:t>attestation URSSAF ou équivalent</w:t>
      </w:r>
      <w:r w:rsidR="00E005D3" w:rsidRPr="005D66DE">
        <w:rPr>
          <w:rFonts w:asciiTheme="minorHAnsi" w:hAnsiTheme="minorHAnsi" w:cs="Arial"/>
          <w:i/>
          <w:sz w:val="22"/>
        </w:rPr>
        <w:t xml:space="preserve"> disponible</w:t>
      </w:r>
      <w:r w:rsidR="002330C6" w:rsidRPr="005D66DE">
        <w:rPr>
          <w:rFonts w:asciiTheme="minorHAnsi" w:hAnsiTheme="minorHAnsi" w:cs="Arial"/>
          <w:i/>
          <w:sz w:val="22"/>
        </w:rPr>
        <w:t xml:space="preserve">, </w:t>
      </w:r>
      <w:r w:rsidR="00E005D3" w:rsidRPr="005D66DE">
        <w:rPr>
          <w:rFonts w:asciiTheme="minorHAnsi" w:hAnsiTheme="minorHAnsi" w:cs="Arial"/>
          <w:i/>
          <w:sz w:val="22"/>
        </w:rPr>
        <w:t xml:space="preserve">dernière </w:t>
      </w:r>
      <w:r w:rsidR="002330C6" w:rsidRPr="005D66DE">
        <w:rPr>
          <w:rFonts w:asciiTheme="minorHAnsi" w:hAnsiTheme="minorHAnsi" w:cs="Arial"/>
          <w:i/>
          <w:sz w:val="22"/>
        </w:rPr>
        <w:t>attestation fiscale ou équivalent</w:t>
      </w:r>
      <w:r w:rsidR="00E005D3" w:rsidRPr="005D66DE">
        <w:rPr>
          <w:rFonts w:asciiTheme="minorHAnsi" w:hAnsiTheme="minorHAnsi" w:cs="Arial"/>
          <w:i/>
          <w:sz w:val="22"/>
        </w:rPr>
        <w:t xml:space="preserve"> disponible</w:t>
      </w:r>
      <w:r w:rsidR="002330C6" w:rsidRPr="005D66DE">
        <w:rPr>
          <w:rFonts w:asciiTheme="minorHAnsi" w:hAnsiTheme="minorHAnsi" w:cs="Arial"/>
          <w:i/>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1D3BBE4F" w14:textId="2B7FC8DC" w:rsidR="00BB0798" w:rsidRPr="00622DC4" w:rsidRDefault="00D910F5" w:rsidP="00622DC4">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800A3CF" w14:textId="4DC9C772"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990A2C" w:rsidRPr="00990A2C">
        <w:rPr>
          <w:rFonts w:ascii="Calibri" w:hAnsi="Calibri"/>
          <w:sz w:val="22"/>
          <w:szCs w:val="22"/>
        </w:rPr>
        <w:t>Fourniture d’équipements destinés au Master en développement industriel de la Faculté de Médecine, de Pharmacie et d’Odonto-Stomatologie (FMPO) de l’Université Cheikh Anta Diop</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2F1866">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2F1866">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2F1866">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2F1866">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2F1866">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50D43503" w:rsidR="00BB0798" w:rsidRDefault="005D66DE" w:rsidP="002F1866">
      <w:pPr>
        <w:numPr>
          <w:ilvl w:val="0"/>
          <w:numId w:val="7"/>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2F1866">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2F1866">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rsidP="002F1866">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rsidP="002F1866">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4886BF" w:rsidR="00054C04" w:rsidRPr="00D847FB" w:rsidRDefault="005D66DE" w:rsidP="002F1866">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w:t>
      </w:r>
      <w:r w:rsidR="004D1332"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58B7C154" w:rsidR="00BB0798" w:rsidRPr="00BB0798" w:rsidRDefault="005D66DE" w:rsidP="002F1866">
      <w:pPr>
        <w:numPr>
          <w:ilvl w:val="0"/>
          <w:numId w:val="7"/>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19AC38D2" w:rsidR="00054C04" w:rsidRPr="00D847FB" w:rsidRDefault="00BB0798" w:rsidP="002F1866">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2F1866">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2F1866">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2F1866">
      <w:pPr>
        <w:pStyle w:val="Paragraphedeliste"/>
        <w:numPr>
          <w:ilvl w:val="0"/>
          <w:numId w:val="9"/>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1760176B" w:rsidR="00BB0798" w:rsidRDefault="005D66DE" w:rsidP="002F1866">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2F1866">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1AD53B63" w:rsidR="00BB0798" w:rsidRPr="00BB0798" w:rsidRDefault="005D66DE" w:rsidP="002F1866">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0E9896CB" w:rsidR="00BB0798" w:rsidRPr="00BB0798" w:rsidRDefault="00BB0798" w:rsidP="002F1866">
      <w:pPr>
        <w:numPr>
          <w:ilvl w:val="0"/>
          <w:numId w:val="10"/>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2F1866">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2F1866">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2F1866">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2F1866">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2F1866">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2F1866">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404110"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0A502816" w:rsidR="00BB0798" w:rsidRPr="00BB0798" w:rsidRDefault="005D66DE" w:rsidP="002F1866">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w:t>
      </w:r>
      <w:r w:rsidR="00BB0798"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68F1CB07" w:rsidR="00BB0798" w:rsidRPr="00BB0798" w:rsidRDefault="005D66DE" w:rsidP="002F1866">
      <w:pPr>
        <w:numPr>
          <w:ilvl w:val="0"/>
          <w:numId w:val="7"/>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w:t>
      </w:r>
      <w:r w:rsidR="00BB0798"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2D5E5222" w:rsidR="00BB0798" w:rsidRPr="00BB0798" w:rsidRDefault="005D66DE" w:rsidP="002F1866">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0EC0FEAE"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005D66DE" w:rsidRPr="00BB0798">
              <w:rPr>
                <w:rFonts w:ascii="Calibri" w:eastAsia="Times New Roman" w:hAnsi="Calibri"/>
                <w:i/>
                <w:sz w:val="18"/>
                <w:szCs w:val="22"/>
              </w:rPr>
              <w:t>ans</w:t>
            </w:r>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18802BBD"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622DC4">
        <w:rPr>
          <w:rFonts w:asciiTheme="minorHAnsi" w:hAnsiTheme="minorHAnsi"/>
          <w:sz w:val="22"/>
          <w:szCs w:val="22"/>
        </w:rPr>
        <w:object w:dxaOrig="12699" w:dyaOrig="17465"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663pt" o:ole="">
            <v:imagedata r:id="rId22" o:title=""/>
          </v:shape>
          <o:OLEObject Type="Embed" ProgID="Excel.Sheet.12" ShapeID="_x0000_i1025" DrawAspect="Content" ObjectID="_1833451822"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9D6B79" w14:textId="77777777" w:rsidR="00404110" w:rsidRDefault="00404110">
      <w:r>
        <w:separator/>
      </w:r>
    </w:p>
  </w:endnote>
  <w:endnote w:type="continuationSeparator" w:id="0">
    <w:p w14:paraId="2EB14804" w14:textId="77777777" w:rsidR="00404110" w:rsidRDefault="00404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D1C7EE4"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A2B8B">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A2B8B">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F0C2CE3"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A2B8B">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A2B8B">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9064E1"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7A2B8B">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7A2B8B">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14EE81C"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A2B8B">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A2B8B">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40411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934FFD" w14:textId="77777777" w:rsidR="00404110" w:rsidRDefault="00404110">
      <w:r>
        <w:separator/>
      </w:r>
    </w:p>
  </w:footnote>
  <w:footnote w:type="continuationSeparator" w:id="0">
    <w:p w14:paraId="6BF80DD9" w14:textId="77777777" w:rsidR="00404110" w:rsidRDefault="0040411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3"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38414CE2"/>
    <w:multiLevelType w:val="hybridMultilevel"/>
    <w:tmpl w:val="8D4889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3ED6738"/>
    <w:multiLevelType w:val="hybridMultilevel"/>
    <w:tmpl w:val="23E8BF52"/>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3" w15:restartNumberingAfterBreak="0">
    <w:nsid w:val="5B367B99"/>
    <w:multiLevelType w:val="hybridMultilevel"/>
    <w:tmpl w:val="CB38B27C"/>
    <w:lvl w:ilvl="0" w:tplc="A970AA92">
      <w:start w:val="1"/>
      <w:numFmt w:val="bullet"/>
      <w:lvlText w:val=""/>
      <w:lvlJc w:val="left"/>
      <w:pPr>
        <w:ind w:left="720" w:hanging="360"/>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5"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0"/>
  </w:num>
  <w:num w:numId="4">
    <w:abstractNumId w:val="2"/>
  </w:num>
  <w:num w:numId="5">
    <w:abstractNumId w:val="9"/>
  </w:num>
  <w:num w:numId="6">
    <w:abstractNumId w:val="14"/>
  </w:num>
  <w:num w:numId="7">
    <w:abstractNumId w:val="12"/>
  </w:num>
  <w:num w:numId="8">
    <w:abstractNumId w:val="6"/>
    <w:lvlOverride w:ilvl="0">
      <w:startOverride w:val="1"/>
    </w:lvlOverride>
    <w:lvlOverride w:ilvl="1"/>
    <w:lvlOverride w:ilvl="2"/>
    <w:lvlOverride w:ilvl="3"/>
    <w:lvlOverride w:ilvl="4"/>
    <w:lvlOverride w:ilvl="5"/>
    <w:lvlOverride w:ilvl="6"/>
    <w:lvlOverride w:ilvl="7"/>
    <w:lvlOverride w:ilvl="8"/>
  </w:num>
  <w:num w:numId="9">
    <w:abstractNumId w:val="15"/>
    <w:lvlOverride w:ilvl="0">
      <w:startOverride w:val="1"/>
    </w:lvlOverride>
    <w:lvlOverride w:ilvl="1"/>
    <w:lvlOverride w:ilvl="2"/>
    <w:lvlOverride w:ilvl="3"/>
    <w:lvlOverride w:ilvl="4"/>
    <w:lvlOverride w:ilvl="5"/>
    <w:lvlOverride w:ilvl="6"/>
    <w:lvlOverride w:ilvl="7"/>
    <w:lvlOverride w:ilvl="8"/>
  </w:num>
  <w:num w:numId="10">
    <w:abstractNumId w:val="3"/>
    <w:lvlOverride w:ilvl="0">
      <w:startOverride w:val="1"/>
    </w:lvlOverride>
    <w:lvlOverride w:ilvl="1"/>
    <w:lvlOverride w:ilvl="2"/>
    <w:lvlOverride w:ilvl="3"/>
    <w:lvlOverride w:ilvl="4"/>
    <w:lvlOverride w:ilvl="5"/>
    <w:lvlOverride w:ilvl="6"/>
    <w:lvlOverride w:ilvl="7"/>
    <w:lvlOverride w:ilvl="8"/>
  </w:num>
  <w:num w:numId="11">
    <w:abstractNumId w:val="8"/>
  </w:num>
  <w:num w:numId="12">
    <w:abstractNumId w:val="5"/>
  </w:num>
  <w:num w:numId="13">
    <w:abstractNumId w:val="13"/>
  </w:num>
  <w:num w:numId="14">
    <w:abstractNumId w:val="3"/>
  </w:num>
  <w:num w:numId="15">
    <w:abstractNumId w:val="11"/>
  </w:num>
  <w:num w:numId="1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37D47"/>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1866"/>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11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0E46"/>
    <w:rsid w:val="004537EA"/>
    <w:rsid w:val="0045436D"/>
    <w:rsid w:val="0045714D"/>
    <w:rsid w:val="004608CC"/>
    <w:rsid w:val="00464070"/>
    <w:rsid w:val="00471385"/>
    <w:rsid w:val="004732B0"/>
    <w:rsid w:val="004763B2"/>
    <w:rsid w:val="004766B3"/>
    <w:rsid w:val="0047686E"/>
    <w:rsid w:val="00476EE8"/>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97E6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D66DE"/>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2DC4"/>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5642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2B8B"/>
    <w:rsid w:val="007A3496"/>
    <w:rsid w:val="007A67CF"/>
    <w:rsid w:val="007B112F"/>
    <w:rsid w:val="007B19F5"/>
    <w:rsid w:val="007B473C"/>
    <w:rsid w:val="007B54A2"/>
    <w:rsid w:val="007B6D75"/>
    <w:rsid w:val="007B7496"/>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0A2C"/>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74E"/>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08"/>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6CD63-3D56-4171-BA6C-9E39D82E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7</Pages>
  <Words>1889</Words>
  <Characters>10393</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12258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Soade LATTRACH</cp:lastModifiedBy>
  <cp:revision>2</cp:revision>
  <cp:lastPrinted>2016-03-24T23:23:00Z</cp:lastPrinted>
  <dcterms:created xsi:type="dcterms:W3CDTF">2026-02-24T15:23:00Z</dcterms:created>
  <dcterms:modified xsi:type="dcterms:W3CDTF">2026-02-24T15:23:00Z</dcterms:modified>
</cp:coreProperties>
</file>